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33343" w:rsidR="00463675" w:rsidP="000F4E43" w:rsidRDefault="00387EBE" w14:paraId="63AB51BA" w14:textId="2C2788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WG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SA2 Meeting #</w:t>
      </w:r>
      <w:r w:rsidRPr="006770EC" w:rsidR="006770EC">
        <w:rPr>
          <w:rFonts w:ascii="Arial" w:hAnsi="Arial" w:cs="Arial"/>
          <w:b/>
          <w:bCs/>
          <w:sz w:val="24"/>
          <w:szCs w:val="24"/>
        </w:rPr>
        <w:t>160-Ad Hoc-e</w:t>
      </w:r>
      <w:r w:rsidRPr="00C33343" w:rsidR="003007F7">
        <w:rPr>
          <w:rFonts w:ascii="Arial" w:hAnsi="Arial" w:cs="Arial"/>
          <w:b/>
          <w:bCs/>
          <w:sz w:val="28"/>
          <w:szCs w:val="24"/>
        </w:rPr>
        <w:tab/>
      </w:r>
      <w:r w:rsidRPr="0019075D" w:rsid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Pr="0019075D" w:rsidR="0019075D">
        <w:rPr>
          <w:rFonts w:ascii="Arial" w:hAnsi="Arial" w:cs="Arial"/>
          <w:b/>
          <w:bCs/>
          <w:sz w:val="28"/>
          <w:szCs w:val="24"/>
        </w:rPr>
        <w:t>0</w:t>
      </w:r>
      <w:r w:rsidR="00C33A91">
        <w:rPr>
          <w:rFonts w:ascii="Arial" w:hAnsi="Arial" w:cs="Arial"/>
          <w:b/>
          <w:bCs/>
          <w:sz w:val="28"/>
          <w:szCs w:val="24"/>
        </w:rPr>
        <w:t>0419</w:t>
      </w:r>
    </w:p>
    <w:p w:rsidRPr="000F4E43" w:rsidR="00463675" w:rsidP="0074309D" w:rsidRDefault="006770EC" w14:paraId="3E6B4129" w14:textId="7A3133B0">
      <w:pPr>
        <w:pStyle w:val="Header"/>
        <w:pBdr>
          <w:bottom w:val="single" w:color="auto" w:sz="4" w:space="1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:rsidRPr="000F4E43" w:rsidR="00463675" w:rsidRDefault="00463675" w14:paraId="33AF8DA6" w14:textId="77777777">
      <w:pPr>
        <w:rPr>
          <w:rFonts w:ascii="Arial" w:hAnsi="Arial" w:cs="Arial"/>
        </w:rPr>
      </w:pPr>
    </w:p>
    <w:p w:rsidRPr="000F4E43" w:rsidR="00463675" w:rsidP="00926EDF" w:rsidRDefault="00463675" w14:paraId="70D9E548" w14:textId="2AC9D611">
      <w:pPr>
        <w:pStyle w:val="Title"/>
        <w:ind w:hanging="1699"/>
      </w:pPr>
      <w:r w:rsidRPr="000F4E43">
        <w:t>Title:</w:t>
      </w:r>
      <w:r w:rsidRPr="000F4E43">
        <w:tab/>
      </w:r>
      <w:r w:rsidRPr="00AA7EEF" w:rsidR="002965B7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E506D">
        <w:rPr>
          <w:color w:val="0D0D0D"/>
        </w:rPr>
        <w:t xml:space="preserve">Reply </w:t>
      </w:r>
      <w:r w:rsidRPr="001E506D" w:rsidR="001E506D">
        <w:rPr>
          <w:color w:val="0D0D0D"/>
        </w:rPr>
        <w:t>LS on UE Location Information for NB-IoT NTN</w:t>
      </w:r>
    </w:p>
    <w:p w:rsidRPr="000F4E43" w:rsidR="00493DB4" w:rsidP="00926EDF" w:rsidRDefault="00463675" w14:paraId="723DDC09" w14:textId="276C0808">
      <w:pPr>
        <w:pStyle w:val="Title"/>
        <w:ind w:hanging="1699"/>
      </w:pPr>
      <w:r w:rsidRPr="000F4E43">
        <w:t>Response to:</w:t>
      </w:r>
      <w:r w:rsidRPr="000F4E43">
        <w:tab/>
      </w:r>
      <w:r w:rsidRPr="001E506D" w:rsid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Pr="0077552E" w:rsidR="0077552E">
        <w:rPr>
          <w:bCs w:val="0"/>
        </w:rPr>
        <w:t>R2-2311326</w:t>
      </w:r>
      <w:r w:rsidR="00FF7B54">
        <w:rPr>
          <w:bCs w:val="0"/>
        </w:rPr>
        <w:t>/S2-2</w:t>
      </w:r>
      <w:r w:rsidR="00A042A5">
        <w:rPr>
          <w:bCs w:val="0"/>
        </w:rPr>
        <w:t>400020</w:t>
      </w:r>
      <w:r w:rsidR="00FF7B54">
        <w:rPr>
          <w:bCs w:val="0"/>
        </w:rPr>
        <w:t>)</w:t>
      </w:r>
    </w:p>
    <w:p w:rsidRPr="000F4E43" w:rsidR="00463675" w:rsidP="00926EDF" w:rsidRDefault="00463675" w14:paraId="4A2F403A" w14:textId="366FF678">
      <w:pPr>
        <w:pStyle w:val="Title"/>
        <w:ind w:hanging="1699"/>
      </w:pPr>
      <w:r w:rsidRPr="000F4E43">
        <w:t>Release:</w:t>
      </w:r>
      <w:r w:rsidRPr="000F4E43">
        <w:tab/>
      </w:r>
      <w:r w:rsidRPr="00AD0EB3" w:rsidR="00DF0595">
        <w:t xml:space="preserve">Release </w:t>
      </w:r>
      <w:r w:rsidR="0077552E">
        <w:t>18</w:t>
      </w:r>
    </w:p>
    <w:p w:rsidRPr="000F4E43" w:rsidR="00463675" w:rsidP="00926EDF" w:rsidRDefault="00463675" w14:paraId="11BFCDC2" w14:textId="156F50DD">
      <w:pPr>
        <w:pStyle w:val="Title"/>
        <w:ind w:hanging="1699"/>
      </w:pPr>
      <w:r w:rsidRPr="000F4E43">
        <w:t>Work Item:</w:t>
      </w:r>
      <w:r w:rsidRPr="000F4E43">
        <w:tab/>
      </w:r>
      <w:r w:rsidR="00AC222D">
        <w:t>IoT_NTN_enh</w:t>
      </w:r>
    </w:p>
    <w:p w:rsidRPr="000F4E43" w:rsidR="00463675" w:rsidP="00926EDF" w:rsidRDefault="00463675" w14:paraId="06455968" w14:textId="77777777">
      <w:pPr>
        <w:spacing w:after="60"/>
        <w:rPr>
          <w:rFonts w:ascii="Arial" w:hAnsi="Arial" w:cs="Arial"/>
          <w:b/>
        </w:rPr>
      </w:pPr>
    </w:p>
    <w:p w:rsidRPr="00DA46DD" w:rsidR="00463675" w:rsidP="00926EDF" w:rsidRDefault="00463675" w14:paraId="2D839AA9" w14:textId="77777777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Pr="00DA46DD" w:rsidR="00C55D6B">
        <w:rPr>
          <w:b w:val="0"/>
          <w:lang w:val="fr-FR"/>
        </w:rPr>
        <w:t>SA</w:t>
      </w:r>
      <w:r w:rsidRPr="00DA46DD" w:rsidR="00C831C8">
        <w:rPr>
          <w:b w:val="0"/>
          <w:lang w:val="fr-FR"/>
        </w:rPr>
        <w:t>2</w:t>
      </w:r>
    </w:p>
    <w:p w:rsidRPr="00DA46DD" w:rsidR="00463675" w:rsidP="00926EDF" w:rsidRDefault="00463675" w14:paraId="2CD121DC" w14:textId="428A4673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C222D">
        <w:rPr>
          <w:b w:val="0"/>
          <w:bCs/>
          <w:lang w:val="fr-FR"/>
        </w:rPr>
        <w:t>SA1, SA3-LI</w:t>
      </w:r>
    </w:p>
    <w:p w:rsidRPr="00DA46DD" w:rsidR="00463675" w:rsidP="00926EDF" w:rsidRDefault="00463675" w14:paraId="6E0CADF1" w14:textId="7199B9BD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C222D">
        <w:rPr>
          <w:b w:val="0"/>
          <w:bCs/>
          <w:lang w:val="fr-FR"/>
        </w:rPr>
        <w:t>RAN2, CT1, RAN3</w:t>
      </w:r>
    </w:p>
    <w:p w:rsidRPr="00DA46DD" w:rsidR="00463675" w:rsidRDefault="00463675" w14:paraId="7779D927" w14:textId="7777777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Pr="000F4E43" w:rsidR="00463675" w:rsidRDefault="00463675" w14:paraId="188CAEDF" w14:textId="7777777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Pr="00641C7C" w:rsidR="00463675" w:rsidP="000F4E43" w:rsidRDefault="00463675" w14:paraId="681D64AB" w14:textId="6B3FF5A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>Haris Zisimopoulos</w:t>
      </w:r>
    </w:p>
    <w:p w:rsidRPr="00641C7C" w:rsidR="00463675" w:rsidP="000F4E43" w:rsidRDefault="00463675" w14:paraId="4AABF526" w14:textId="77777777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:rsidRPr="00641C7C" w:rsidR="00463675" w:rsidP="000F4E43" w:rsidRDefault="00463675" w14:paraId="41E88467" w14:textId="7BA31BEA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C222D">
        <w:rPr>
          <w:b w:val="0"/>
          <w:bCs/>
          <w:color w:val="000000"/>
        </w:rPr>
        <w:t>harisz</w:t>
      </w:r>
      <w:r w:rsidRPr="00641C7C" w:rsidR="002965B7">
        <w:rPr>
          <w:b w:val="0"/>
          <w:bCs/>
          <w:color w:val="000000"/>
        </w:rPr>
        <w:t xml:space="preserve"> AT qti DOT qualcomm DOT com</w:t>
      </w:r>
    </w:p>
    <w:p w:rsidRPr="000F4E43" w:rsidR="00463675" w:rsidRDefault="00463675" w14:paraId="102C35D8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Pr="000F4E43" w:rsidR="00923E7C" w:rsidP="00923E7C" w:rsidRDefault="00923E7C" w14:paraId="0B1A4B75" w14:textId="7777777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/>
        </w:rPr>
        <w:t xml:space="preserve">3GPP Liaisons Coordinator, </w:t>
      </w:r>
      <w:hyperlink w:history="1" r:id="rId10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Pr="000F4E43" w:rsidR="00923E7C" w:rsidRDefault="00923E7C" w14:paraId="0ACD6C86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Pr="000F4E43" w:rsidR="00463675" w:rsidP="000F4E43" w:rsidRDefault="00463675" w14:paraId="05C8F9D2" w14:textId="75173B1E">
      <w:pPr>
        <w:pStyle w:val="Title"/>
      </w:pPr>
      <w:r w:rsidRPr="000F4E43">
        <w:t>Attachments:</w:t>
      </w:r>
      <w:r w:rsidRPr="000F4E43">
        <w:tab/>
      </w:r>
      <w:r w:rsidR="00AC222D">
        <w:t>None</w:t>
      </w:r>
    </w:p>
    <w:p w:rsidRPr="000F4E43" w:rsidR="00463675" w:rsidRDefault="00463675" w14:paraId="0A24960E" w14:textId="77777777">
      <w:pPr>
        <w:pBdr>
          <w:bottom w:val="single" w:color="auto" w:sz="4" w:space="1"/>
        </w:pBdr>
        <w:rPr>
          <w:rFonts w:ascii="Arial" w:hAnsi="Arial" w:cs="Arial"/>
        </w:rPr>
      </w:pPr>
    </w:p>
    <w:p w:rsidRPr="000F4E43" w:rsidR="00463675" w:rsidRDefault="00463675" w14:paraId="389D435F" w14:textId="77777777">
      <w:pPr>
        <w:rPr>
          <w:rFonts w:ascii="Arial" w:hAnsi="Arial" w:cs="Arial"/>
        </w:rPr>
      </w:pPr>
    </w:p>
    <w:p w:rsidRPr="000F4E43" w:rsidR="00463675" w:rsidRDefault="00463675" w14:paraId="042E5467" w14:textId="7777777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C222D" w:rsidP="00AC222D" w:rsidRDefault="00AC222D" w14:paraId="056047F3" w14:textId="0C57B3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:rsidR="00AC222D" w:rsidP="00AC222D" w:rsidRDefault="00AC222D" w14:paraId="5A573917" w14:textId="77777777">
      <w:pPr>
        <w:jc w:val="both"/>
        <w:rPr>
          <w:rFonts w:ascii="Arial" w:hAnsi="Arial" w:cs="Arial"/>
        </w:rPr>
      </w:pPr>
    </w:p>
    <w:p w:rsidRPr="00691DFB" w:rsidR="00AC222D" w:rsidP="00AC222D" w:rsidRDefault="00AC222D" w14:paraId="643DC7F7" w14:textId="27378C62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“</w:t>
      </w:r>
      <w:r w:rsidRPr="00691DFB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691DFB">
        <w:rPr>
          <w:rFonts w:ascii="Arial" w:hAnsi="Arial" w:cs="Arial"/>
          <w:b/>
          <w:bCs/>
          <w:i/>
          <w:iCs/>
          <w:u w:val="single"/>
        </w:rPr>
        <w:t>can be supported in case LPP mechanism is not supported.</w:t>
      </w:r>
    </w:p>
    <w:p w:rsidRPr="00691DFB" w:rsidR="00AC222D" w:rsidP="00AC222D" w:rsidRDefault="00AC222D" w14:paraId="312D40C6" w14:textId="77777777">
      <w:pPr>
        <w:jc w:val="both"/>
        <w:rPr>
          <w:rFonts w:ascii="Arial" w:hAnsi="Arial" w:cs="Arial"/>
          <w:i/>
          <w:iCs/>
        </w:rPr>
      </w:pPr>
      <w:r w:rsidRPr="00691DFB">
        <w:rPr>
          <w:rFonts w:ascii="Arial" w:hAnsi="Arial" w:cs="Arial"/>
          <w:i/>
          <w:iCs/>
        </w:rPr>
        <w:t xml:space="preserve">No consensus could be reached in RAN2 as to whether an AS-based solution of reporting UE location, even coarse-grained, for NB-IoT UEs using control plane optimization could be supported, due to privacy and security concerns raised by some companies. </w:t>
      </w:r>
    </w:p>
    <w:p w:rsidR="00A46486" w:rsidP="00AC222D" w:rsidRDefault="00AC222D" w14:paraId="28F93333" w14:textId="1A0B3CCA">
      <w:pPr>
        <w:jc w:val="both"/>
        <w:rPr>
          <w:rFonts w:ascii="Arial" w:hAnsi="Arial" w:cs="Arial"/>
        </w:rPr>
      </w:pPr>
      <w:r w:rsidRPr="00691DFB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AC222D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:rsidR="00AC222D" w:rsidP="00AC222D" w:rsidRDefault="00AC222D" w14:paraId="5BCC4832" w14:textId="77777777">
      <w:pPr>
        <w:jc w:val="both"/>
        <w:rPr>
          <w:rFonts w:ascii="Arial" w:hAnsi="Arial" w:cs="Arial"/>
        </w:rPr>
      </w:pPr>
    </w:p>
    <w:p w:rsidR="001C3FC6" w:rsidP="00AC222D" w:rsidRDefault="000D5749" w14:paraId="38FB3DBA" w14:textId="6D4F6C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C222D">
        <w:rPr>
          <w:rFonts w:ascii="Arial" w:hAnsi="Arial" w:cs="Arial"/>
        </w:rPr>
        <w:t xml:space="preserve">uring the discussion in SA2#160AH-e meeting,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Pr="00691DFB" w:rsid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>
        <w:rPr>
          <w:rFonts w:ascii="Arial" w:hAnsi="Arial" w:cs="Arial"/>
        </w:rPr>
        <w:t xml:space="preserve">when the UE and/or the network do not support LPP and therefore when the related LCS procedures that allow the network to perform a </w:t>
      </w:r>
      <w:proofErr w:type="gramStart"/>
      <w:r>
        <w:rPr>
          <w:rFonts w:ascii="Arial" w:hAnsi="Arial" w:cs="Arial"/>
        </w:rPr>
        <w:t>network initiated</w:t>
      </w:r>
      <w:proofErr w:type="gramEnd"/>
      <w:r>
        <w:rPr>
          <w:rFonts w:ascii="Arial" w:hAnsi="Arial" w:cs="Arial"/>
        </w:rPr>
        <w:t xml:space="preserve"> location request to the UE are not supported. In </w:t>
      </w:r>
      <w:r w:rsidR="005F09E8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case, a UE 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uld report 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ts location in ass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ciation with MO events as </w:t>
      </w:r>
      <w:r w:rsidR="005F09E8">
        <w:rPr>
          <w:rFonts w:ascii="Arial" w:hAnsi="Arial" w:cs="Arial"/>
        </w:rPr>
        <w:t>described</w:t>
      </w:r>
      <w:r>
        <w:rPr>
          <w:rFonts w:ascii="Arial" w:hAnsi="Arial" w:cs="Arial"/>
        </w:rPr>
        <w:t xml:space="preserve"> </w:t>
      </w:r>
      <w:r w:rsidR="006735B4">
        <w:rPr>
          <w:rFonts w:ascii="Arial" w:hAnsi="Arial" w:cs="Arial"/>
        </w:rPr>
        <w:t>in the</w:t>
      </w:r>
      <w:r>
        <w:rPr>
          <w:rFonts w:ascii="Arial" w:hAnsi="Arial" w:cs="Arial"/>
        </w:rPr>
        <w:t xml:space="preserve"> RAN2 LS. Ho</w:t>
      </w:r>
      <w:r w:rsidR="005F09E8">
        <w:rPr>
          <w:rFonts w:ascii="Arial" w:hAnsi="Arial" w:cs="Arial"/>
        </w:rPr>
        <w:t>w</w:t>
      </w:r>
      <w:r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is if the UE </w:t>
      </w:r>
      <w:r w:rsidR="006735B4">
        <w:rPr>
          <w:rFonts w:ascii="Arial" w:hAnsi="Arial" w:cs="Arial"/>
        </w:rPr>
        <w:t>was not sending MO events to the network at this time</w:t>
      </w:r>
      <w:r w:rsidR="005F09E8">
        <w:rPr>
          <w:rFonts w:ascii="Arial" w:hAnsi="Arial" w:cs="Arial"/>
        </w:rPr>
        <w:t xml:space="preserve"> with its coarse location</w:t>
      </w:r>
      <w:r w:rsidR="006735B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1C3FC6" w:rsidP="00AC222D" w:rsidRDefault="001C3FC6" w14:paraId="3FB832AE" w14:textId="77777777">
      <w:pPr>
        <w:jc w:val="both"/>
        <w:rPr>
          <w:rFonts w:ascii="Arial" w:hAnsi="Arial" w:cs="Arial"/>
        </w:rPr>
      </w:pPr>
    </w:p>
    <w:p w:rsidR="00AC222D" w:rsidP="00AC222D" w:rsidRDefault="006735B4" w14:paraId="17A24346" w14:textId="43A0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question </w:t>
      </w:r>
      <w:r w:rsidRPr="00691DFB" w:rsidR="00691DFB">
        <w:rPr>
          <w:rFonts w:ascii="Arial" w:hAnsi="Arial" w:cs="Arial"/>
        </w:rPr>
        <w:t>whether relying on location reporting associated</w:t>
      </w:r>
      <w:r w:rsidR="001C3FC6">
        <w:rPr>
          <w:rFonts w:ascii="Arial" w:hAnsi="Arial" w:cs="Arial"/>
        </w:rPr>
        <w:t xml:space="preserve"> only</w:t>
      </w:r>
      <w:r w:rsidRPr="00691DFB" w:rsidR="00691DFB">
        <w:rPr>
          <w:rFonts w:ascii="Arial" w:hAnsi="Arial" w:cs="Arial"/>
        </w:rPr>
        <w:t xml:space="preserve"> with </w:t>
      </w:r>
      <w:r w:rsidR="008E5E47">
        <w:rPr>
          <w:rFonts w:ascii="Arial" w:hAnsi="Arial" w:cs="Arial"/>
        </w:rPr>
        <w:t xml:space="preserve">some </w:t>
      </w:r>
      <w:r w:rsidRPr="00691DFB" w:rsidR="00691DFB">
        <w:rPr>
          <w:rFonts w:ascii="Arial" w:hAnsi="Arial" w:cs="Arial"/>
        </w:rPr>
        <w:t>existing Mobile Originated (MO) signalling or Data by the UE alone will be enough</w:t>
      </w:r>
      <w:r w:rsidR="008E5E47">
        <w:rPr>
          <w:rFonts w:ascii="Arial" w:hAnsi="Arial" w:cs="Arial"/>
        </w:rPr>
        <w:t xml:space="preserve"> to meet regulatory requirements</w:t>
      </w:r>
      <w:r w:rsidR="005F09E8">
        <w:rPr>
          <w:rFonts w:ascii="Arial" w:hAnsi="Arial" w:cs="Arial"/>
        </w:rPr>
        <w:t>,</w:t>
      </w:r>
      <w:r w:rsidR="008E5E47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whether </w:t>
      </w:r>
      <w:r w:rsidR="008E5E47">
        <w:rPr>
          <w:rFonts w:ascii="Arial" w:hAnsi="Arial" w:cs="Arial"/>
        </w:rPr>
        <w:t>instead i</w:t>
      </w:r>
      <w:r w:rsidRPr="00691DFB" w:rsidR="00691DFB">
        <w:rPr>
          <w:rFonts w:ascii="Arial" w:hAnsi="Arial" w:cs="Arial"/>
        </w:rPr>
        <w:t xml:space="preserve">t is also required to have </w:t>
      </w:r>
      <w:r>
        <w:rPr>
          <w:rFonts w:ascii="Arial" w:hAnsi="Arial" w:cs="Arial"/>
        </w:rPr>
        <w:t>an</w:t>
      </w:r>
      <w:r w:rsidRPr="00691DFB" w:rsidR="00691DFB">
        <w:rPr>
          <w:rFonts w:ascii="Arial" w:hAnsi="Arial" w:cs="Arial"/>
        </w:rPr>
        <w:t xml:space="preserve"> ability for the network to perform a Mobile Terminated (MT) query </w:t>
      </w:r>
      <w:r>
        <w:rPr>
          <w:rFonts w:ascii="Arial" w:hAnsi="Arial" w:cs="Arial"/>
        </w:rPr>
        <w:t>to</w:t>
      </w:r>
      <w:r w:rsidRPr="00691DFB">
        <w:rPr>
          <w:rFonts w:ascii="Arial" w:hAnsi="Arial" w:cs="Arial"/>
        </w:rPr>
        <w:t xml:space="preserve"> </w:t>
      </w:r>
      <w:r w:rsidRPr="00691DFB" w:rsidR="00691DFB">
        <w:rPr>
          <w:rFonts w:ascii="Arial" w:hAnsi="Arial" w:cs="Arial"/>
        </w:rPr>
        <w:t xml:space="preserve">obtain </w:t>
      </w:r>
      <w:r>
        <w:rPr>
          <w:rFonts w:ascii="Arial" w:hAnsi="Arial" w:cs="Arial"/>
        </w:rPr>
        <w:t xml:space="preserve">a </w:t>
      </w:r>
      <w:r w:rsidRPr="00691DFB" w:rsidR="00691DFB">
        <w:rPr>
          <w:rFonts w:ascii="Arial" w:hAnsi="Arial" w:cs="Arial"/>
        </w:rPr>
        <w:t xml:space="preserve">UE’s </w:t>
      </w:r>
      <w:r w:rsidR="005F09E8">
        <w:rPr>
          <w:rFonts w:ascii="Arial" w:hAnsi="Arial" w:cs="Arial"/>
        </w:rPr>
        <w:t xml:space="preserve">coarse </w:t>
      </w:r>
      <w:r w:rsidRPr="00691DFB" w:rsidR="00691DFB">
        <w:rPr>
          <w:rFonts w:ascii="Arial" w:hAnsi="Arial" w:cs="Arial"/>
        </w:rPr>
        <w:t>location even at times when there is no other Mobile Originated (MO) signalling</w:t>
      </w:r>
      <w:r w:rsidR="00A539F2">
        <w:rPr>
          <w:rFonts w:ascii="Arial" w:hAnsi="Arial" w:cs="Arial"/>
        </w:rPr>
        <w:t xml:space="preserve"> or data</w:t>
      </w:r>
      <w:r w:rsidRPr="00691DFB" w:rsid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Pr="00691DFB" w:rsidR="00691DFB">
        <w:rPr>
          <w:rFonts w:ascii="Arial" w:hAnsi="Arial" w:cs="Arial"/>
        </w:rPr>
        <w:t>needs to</w:t>
      </w:r>
      <w:r w:rsidR="00D71808">
        <w:rPr>
          <w:rFonts w:ascii="Arial" w:hAnsi="Arial" w:cs="Arial"/>
        </w:rPr>
        <w:t xml:space="preserve"> be </w:t>
      </w:r>
      <w:r w:rsidRPr="00691DFB" w:rsidR="00691DFB">
        <w:rPr>
          <w:rFonts w:ascii="Arial" w:hAnsi="Arial" w:cs="Arial"/>
        </w:rPr>
        <w:t>send</w:t>
      </w:r>
      <w:r w:rsidR="00D71808">
        <w:rPr>
          <w:rFonts w:ascii="Arial" w:hAnsi="Arial" w:cs="Arial"/>
        </w:rPr>
        <w:t xml:space="preserve"> by the UE</w:t>
      </w:r>
      <w:r w:rsidRPr="00691DFB" w:rsidR="00691DFB">
        <w:rPr>
          <w:rFonts w:ascii="Arial" w:hAnsi="Arial" w:cs="Arial"/>
        </w:rPr>
        <w:t>.</w:t>
      </w:r>
    </w:p>
    <w:p w:rsidR="006A447F" w:rsidRDefault="006A447F" w14:paraId="2CF2F6F4" w14:textId="77777777">
      <w:pPr>
        <w:rPr>
          <w:rFonts w:ascii="Arial" w:hAnsi="Arial" w:cs="Arial"/>
          <w:color w:val="FF0000"/>
        </w:rPr>
      </w:pPr>
    </w:p>
    <w:p w:rsidRPr="000F4E43" w:rsidR="00463675" w:rsidRDefault="00463675" w14:paraId="7FF8C93A" w14:textId="7777777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Pr="000F4E43" w:rsidR="00463675" w:rsidRDefault="00463675" w14:paraId="064CA711" w14:textId="2A1443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C222D">
        <w:rPr>
          <w:rFonts w:ascii="Arial" w:hAnsi="Arial" w:cs="Arial"/>
          <w:b/>
        </w:rPr>
        <w:t>SA1, SA3-LI</w:t>
      </w:r>
      <w:r w:rsidR="00257CEE">
        <w:rPr>
          <w:rFonts w:ascii="Arial" w:hAnsi="Arial" w:cs="Arial"/>
          <w:b/>
        </w:rPr>
        <w:t xml:space="preserve">: </w:t>
      </w:r>
    </w:p>
    <w:p w:rsidR="00257CEE" w:rsidP="00257CEE" w:rsidRDefault="00463675" w14:paraId="45B1E75B" w14:textId="73874E36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71808">
        <w:rPr>
          <w:rFonts w:ascii="Arial" w:hAnsi="Arial" w:cs="Arial"/>
        </w:rPr>
        <w:t xml:space="preserve">SA2 asks SA1 and SA3-LI to clarify the regulatory requirements for </w:t>
      </w:r>
      <w:r w:rsidR="00656AC1">
        <w:rPr>
          <w:rFonts w:ascii="Arial" w:hAnsi="Arial" w:cs="Arial"/>
        </w:rPr>
        <w:t>location verification for NTN NB-IoT and specifically</w:t>
      </w:r>
      <w:r w:rsidR="00A539F2">
        <w:rPr>
          <w:rFonts w:ascii="Arial" w:hAnsi="Arial" w:cs="Arial"/>
        </w:rPr>
        <w:t xml:space="preserve"> answer</w:t>
      </w:r>
      <w:r w:rsidR="00656AC1">
        <w:rPr>
          <w:rFonts w:ascii="Arial" w:hAnsi="Arial" w:cs="Arial"/>
        </w:rPr>
        <w:t xml:space="preserve"> </w:t>
      </w:r>
      <w:r w:rsidRPr="00691DFB" w:rsidR="00656AC1">
        <w:rPr>
          <w:rFonts w:ascii="Arial" w:hAnsi="Arial" w:cs="Arial"/>
        </w:rPr>
        <w:t>whether relying on location reporting associated</w:t>
      </w:r>
      <w:r w:rsidR="00656AC1">
        <w:rPr>
          <w:rFonts w:ascii="Arial" w:hAnsi="Arial" w:cs="Arial"/>
        </w:rPr>
        <w:t xml:space="preserve"> only</w:t>
      </w:r>
      <w:r w:rsidRPr="00691DFB" w:rsidR="00656AC1">
        <w:rPr>
          <w:rFonts w:ascii="Arial" w:hAnsi="Arial" w:cs="Arial"/>
        </w:rPr>
        <w:t xml:space="preserve"> with </w:t>
      </w:r>
      <w:r w:rsidR="00656AC1">
        <w:rPr>
          <w:rFonts w:ascii="Arial" w:hAnsi="Arial" w:cs="Arial"/>
        </w:rPr>
        <w:t xml:space="preserve">some </w:t>
      </w:r>
      <w:r w:rsidRPr="00691DFB" w:rsidR="00656AC1">
        <w:rPr>
          <w:rFonts w:ascii="Arial" w:hAnsi="Arial" w:cs="Arial"/>
        </w:rPr>
        <w:t>existing Mobile Originated (MO) signalling or Data by the UE alone will be enough</w:t>
      </w:r>
      <w:r w:rsidR="00656AC1">
        <w:rPr>
          <w:rFonts w:ascii="Arial" w:hAnsi="Arial" w:cs="Arial"/>
        </w:rPr>
        <w:t xml:space="preserve"> to meet the </w:t>
      </w:r>
      <w:r w:rsidR="00656AC1">
        <w:rPr>
          <w:rFonts w:ascii="Arial" w:hAnsi="Arial" w:cs="Arial"/>
        </w:rPr>
        <w:t xml:space="preserve">regulatory requirements or </w:t>
      </w:r>
      <w:r w:rsidR="005F09E8">
        <w:rPr>
          <w:rFonts w:ascii="Arial" w:hAnsi="Arial" w:cs="Arial"/>
        </w:rPr>
        <w:t xml:space="preserve">whether </w:t>
      </w:r>
      <w:r w:rsidR="00656AC1">
        <w:rPr>
          <w:rFonts w:ascii="Arial" w:hAnsi="Arial" w:cs="Arial"/>
        </w:rPr>
        <w:t>instead i</w:t>
      </w:r>
      <w:r w:rsidRPr="00691DFB" w:rsidR="00656AC1">
        <w:rPr>
          <w:rFonts w:ascii="Arial" w:hAnsi="Arial" w:cs="Arial"/>
        </w:rPr>
        <w:t xml:space="preserve">t is also required to have the ability for the network to perform a Mobile Terminated (MT) query </w:t>
      </w:r>
      <w:r w:rsidR="005F09E8">
        <w:rPr>
          <w:rFonts w:ascii="Arial" w:hAnsi="Arial" w:cs="Arial"/>
        </w:rPr>
        <w:t>to</w:t>
      </w:r>
      <w:r w:rsidRPr="00691DFB" w:rsidR="00656AC1">
        <w:rPr>
          <w:rFonts w:ascii="Arial" w:hAnsi="Arial" w:cs="Arial"/>
        </w:rPr>
        <w:t xml:space="preserve"> obtain UE’s location even at times when there is no other Mobile Originated (MO) signalling</w:t>
      </w:r>
      <w:r w:rsidR="00A539F2">
        <w:rPr>
          <w:rFonts w:ascii="Arial" w:hAnsi="Arial" w:cs="Arial"/>
        </w:rPr>
        <w:t xml:space="preserve"> or data</w:t>
      </w:r>
      <w:r w:rsidRPr="00691DFB" w:rsidR="00656AC1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Pr="00691DFB" w:rsidR="00656AC1">
        <w:rPr>
          <w:rFonts w:ascii="Arial" w:hAnsi="Arial" w:cs="Arial"/>
        </w:rPr>
        <w:t>needs to</w:t>
      </w:r>
      <w:r w:rsidR="00656AC1">
        <w:rPr>
          <w:rFonts w:ascii="Arial" w:hAnsi="Arial" w:cs="Arial"/>
        </w:rPr>
        <w:t xml:space="preserve"> be </w:t>
      </w:r>
      <w:r w:rsidRPr="00691DFB" w:rsidR="00656AC1">
        <w:rPr>
          <w:rFonts w:ascii="Arial" w:hAnsi="Arial" w:cs="Arial"/>
        </w:rPr>
        <w:t>send</w:t>
      </w:r>
      <w:r w:rsidR="00656AC1">
        <w:rPr>
          <w:rFonts w:ascii="Arial" w:hAnsi="Arial" w:cs="Arial"/>
        </w:rPr>
        <w:t xml:space="preserve"> by the UE </w:t>
      </w:r>
      <w:r w:rsidR="00A46486">
        <w:rPr>
          <w:rFonts w:ascii="Arial" w:hAnsi="Arial" w:cs="Arial"/>
        </w:rPr>
        <w:t>.</w:t>
      </w:r>
    </w:p>
    <w:p w:rsidRPr="000F4E43" w:rsidR="00257CEE" w:rsidP="00257CEE" w:rsidRDefault="00257CEE" w14:paraId="55056007" w14:textId="77777777">
      <w:pPr>
        <w:ind w:left="994" w:hanging="994"/>
        <w:rPr>
          <w:rFonts w:ascii="Arial" w:hAnsi="Arial" w:cs="Arial"/>
        </w:rPr>
      </w:pPr>
    </w:p>
    <w:p w:rsidRPr="000F4E43" w:rsidR="00463675" w:rsidP="001269B9" w:rsidRDefault="00463675" w14:paraId="4A41E1CE" w14:textId="7777777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Pr="009F76A3" w:rsidR="000F4E43">
        <w:rPr>
          <w:rFonts w:ascii="Arial" w:hAnsi="Arial" w:cs="Arial"/>
          <w:b/>
        </w:rPr>
        <w:t xml:space="preserve"> </w:t>
      </w:r>
      <w:r w:rsidRPr="009F76A3" w:rsid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A4AD5" w:rsidP="5B674C4B" w:rsidRDefault="004A4AD5" w14:paraId="35738C4F" w14:textId="78F316B3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 w:rsidR="004A4AD5">
        <w:rPr>
          <w:rFonts w:ascii="Arial" w:hAnsi="Arial" w:cs="Arial"/>
        </w:rPr>
        <w:t>TSG-SA2 Meeting #161</w:t>
      </w:r>
      <w:r>
        <w:tab/>
      </w:r>
      <w:r>
        <w:tab/>
      </w:r>
      <w:r w:rsidRPr="5B674C4B" w:rsidR="004A4AD5">
        <w:rPr>
          <w:rFonts w:ascii="Arial" w:hAnsi="Arial" w:cs="Arial"/>
        </w:rPr>
        <w:t>26 February-</w:t>
      </w:r>
      <w:r w:rsidRPr="5B674C4B" w:rsidR="62493110">
        <w:rPr>
          <w:rFonts w:ascii="Arial" w:hAnsi="Arial" w:cs="Arial"/>
        </w:rPr>
        <w:t>1</w:t>
      </w:r>
      <w:r w:rsidRPr="5B674C4B" w:rsidR="004A4AD5">
        <w:rPr>
          <w:rFonts w:ascii="Arial" w:hAnsi="Arial" w:cs="Arial"/>
        </w:rPr>
        <w:t xml:space="preserve"> March 2024</w:t>
      </w:r>
      <w:r>
        <w:tab/>
      </w:r>
      <w:r w:rsidRPr="5B674C4B" w:rsidR="001A4FB5">
        <w:rPr>
          <w:rFonts w:ascii="Arial" w:hAnsi="Arial" w:cs="Arial"/>
        </w:rPr>
        <w:t>Athens, Greece</w:t>
      </w:r>
    </w:p>
    <w:p w:rsidR="006770EC" w:rsidP="006770EC" w:rsidRDefault="006770EC" w14:paraId="22CC2A10" w14:textId="79DE26F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15-19 April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 (TBD)</w:t>
      </w:r>
    </w:p>
    <w:p w:rsidR="00A44C42" w:rsidP="00FA03DC" w:rsidRDefault="00A44C42" w14:paraId="1FAAA095" w14:textId="7777777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990BAF" w:rsidP="004C3C1E" w:rsidRDefault="00990BAF" w14:paraId="7E5355B9" w14:textId="7777777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4C3C1E" w:rsidP="00092844" w:rsidRDefault="004C3C1E" w14:paraId="5E0C9BC2" w14:textId="7777777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742EA8" w:rsidP="00FC2901" w:rsidRDefault="00742EA8" w14:paraId="24C03D91" w14:textId="7777777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Pr="000F4E43" w:rsidR="00FC2901" w:rsidP="00430812" w:rsidRDefault="00FC2901" w14:paraId="7E06A037" w14:textId="7777777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Pr="000F4E43" w:rsidR="00FC2901" w:rsidSect="000F4E43">
      <w:pgSz w:w="11907" w:h="16840" w:orient="portrait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0ABD" w:rsidRDefault="00AB0ABD" w14:paraId="210B5F38" w14:textId="77777777">
      <w:r>
        <w:separator/>
      </w:r>
    </w:p>
  </w:endnote>
  <w:endnote w:type="continuationSeparator" w:id="0">
    <w:p w:rsidR="00AB0ABD" w:rsidRDefault="00AB0ABD" w14:paraId="4F976AB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0ABD" w:rsidRDefault="00AB0ABD" w14:paraId="28EE9805" w14:textId="77777777">
      <w:r>
        <w:separator/>
      </w:r>
    </w:p>
  </w:footnote>
  <w:footnote w:type="continuationSeparator" w:id="0">
    <w:p w:rsidR="00AB0ABD" w:rsidRDefault="00AB0ABD" w14:paraId="2517CEA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view w:val="normal"/>
  <w:zoom w:val="bestFit" w:percent="234"/>
  <w:trackRevisions w:val="false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56AC1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52E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5E4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80196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  <w:rPr>
      <w:lang w:val="en-US"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character" w:styleId="BodyTextChar" w:customStyle="1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styleId="CommentTextChar" w:customStyle="1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styleId="TitleChar" w:customStyle="1">
    <w:name w:val="Title Char"/>
    <w:link w:val="Title"/>
    <w:uiPriority w:val="10"/>
    <w:rsid w:val="000F4E43"/>
    <w:rPr>
      <w:rFonts w:ascii="Arial" w:hAnsi="Arial" w:eastAsia="Times New Roman" w:cs="Arial"/>
      <w:b/>
      <w:bCs/>
      <w:kern w:val="28"/>
      <w:lang w:eastAsia="en-US"/>
    </w:rPr>
  </w:style>
  <w:style w:type="paragraph" w:styleId="Source" w:customStyle="1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styleId="Contact" w:customStyle="1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mailto:3GPPLiaison@etsi.org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b3aad903-30ce-464b-bc6d-8b904a2d2ea3"/>
    <ds:schemaRef ds:uri="http://purl.org/dc/terms/"/>
    <ds:schemaRef ds:uri="7d7bfe91-c265-4543-a6cc-0a4f43c04e3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David Boswarthick</dc:creator>
  <keywords/>
  <dc:description/>
  <lastModifiedBy>Haris Zisimopoulos</lastModifiedBy>
  <revision>27</revision>
  <lastPrinted>2002-04-23T08:10:00.0000000Z</lastPrinted>
  <dcterms:created xsi:type="dcterms:W3CDTF">2023-05-02T11:25:00.0000000Z</dcterms:created>
  <dcterms:modified xsi:type="dcterms:W3CDTF">2024-01-12T17:07:40.8954218Z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